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02" w:rsidRPr="003645D8" w:rsidRDefault="0033296E" w:rsidP="00507967">
      <w:pPr>
        <w:framePr w:w="2782" w:h="1729" w:hSpace="141" w:wrap="around" w:vAnchor="text" w:hAnchor="page" w:x="8005" w:y="-667"/>
        <w:rPr>
          <w:lang w:val="en-GB"/>
        </w:rPr>
      </w:pPr>
      <w:r>
        <w:rPr>
          <w:noProof/>
          <w:szCs w:val="24"/>
        </w:rPr>
        <w:drawing>
          <wp:inline distT="0" distB="0" distL="0" distR="0" wp14:anchorId="76E2A057" wp14:editId="6F2E0F0E">
            <wp:extent cx="1766570" cy="873760"/>
            <wp:effectExtent l="0" t="0" r="0" b="0"/>
            <wp:docPr id="1" name="Picture 1" descr="Description: Description: Description: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Press relea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6570" cy="873760"/>
                    </a:xfrm>
                    <a:prstGeom prst="rect">
                      <a:avLst/>
                    </a:prstGeom>
                    <a:noFill/>
                    <a:ln>
                      <a:noFill/>
                    </a:ln>
                  </pic:spPr>
                </pic:pic>
              </a:graphicData>
            </a:graphic>
          </wp:inline>
        </w:drawing>
      </w:r>
    </w:p>
    <w:p w:rsidR="00E57E3C" w:rsidRPr="003645D8" w:rsidRDefault="00E57E3C" w:rsidP="00B92B3F">
      <w:pPr>
        <w:pStyle w:val="Oberzeile"/>
        <w:rPr>
          <w:lang w:val="en-GB"/>
        </w:rPr>
      </w:pPr>
    </w:p>
    <w:p w:rsidR="00323451" w:rsidRPr="003645D8" w:rsidRDefault="004A2871" w:rsidP="00323451">
      <w:pPr>
        <w:pStyle w:val="Oberzeile"/>
        <w:rPr>
          <w:sz w:val="28"/>
          <w:szCs w:val="28"/>
          <w:lang w:val="en-GB"/>
        </w:rPr>
      </w:pPr>
      <w:r w:rsidRPr="003645D8">
        <w:rPr>
          <w:sz w:val="28"/>
          <w:szCs w:val="28"/>
          <w:lang w:val="en-GB"/>
        </w:rPr>
        <w:t>Topping out ceremony</w:t>
      </w:r>
    </w:p>
    <w:p w:rsidR="00323451" w:rsidRPr="004D6250" w:rsidRDefault="001064B9" w:rsidP="004D6250">
      <w:pPr>
        <w:pStyle w:val="Vorspann"/>
      </w:pPr>
      <w:r w:rsidRPr="004D6250">
        <w:t xml:space="preserve">The </w:t>
      </w:r>
      <w:r w:rsidR="000D70B5" w:rsidRPr="004D6250">
        <w:t xml:space="preserve">roof </w:t>
      </w:r>
      <w:r w:rsidRPr="004D6250">
        <w:t xml:space="preserve">is </w:t>
      </w:r>
      <w:r w:rsidR="000D70B5" w:rsidRPr="004D6250">
        <w:t>up</w:t>
      </w:r>
    </w:p>
    <w:p w:rsidR="00251E44" w:rsidRPr="003645D8" w:rsidRDefault="004A2871" w:rsidP="00251E44">
      <w:pPr>
        <w:pStyle w:val="Flietext"/>
        <w:rPr>
          <w:b/>
          <w:sz w:val="28"/>
          <w:szCs w:val="28"/>
          <w:lang w:val="en-GB"/>
        </w:rPr>
      </w:pPr>
      <w:r w:rsidRPr="003645D8">
        <w:rPr>
          <w:b/>
          <w:sz w:val="28"/>
          <w:szCs w:val="28"/>
          <w:lang w:val="en-GB"/>
        </w:rPr>
        <w:t xml:space="preserve">Just over a year after ground was broken on the project, one of Kaeser Kompressoren’s two new production halls is that much </w:t>
      </w:r>
      <w:proofErr w:type="gramStart"/>
      <w:r w:rsidRPr="003645D8">
        <w:rPr>
          <w:b/>
          <w:sz w:val="28"/>
          <w:szCs w:val="28"/>
          <w:lang w:val="en-GB"/>
        </w:rPr>
        <w:t>closer</w:t>
      </w:r>
      <w:proofErr w:type="gramEnd"/>
      <w:r w:rsidRPr="003645D8">
        <w:rPr>
          <w:b/>
          <w:sz w:val="28"/>
          <w:szCs w:val="28"/>
          <w:lang w:val="en-GB"/>
        </w:rPr>
        <w:t xml:space="preserve"> to completion: the topping out ceremony was held just last week.</w:t>
      </w:r>
    </w:p>
    <w:p w:rsidR="004A2871" w:rsidRPr="003645D8" w:rsidRDefault="00C74CE1" w:rsidP="002649A5">
      <w:pPr>
        <w:spacing w:line="360" w:lineRule="auto"/>
        <w:rPr>
          <w:lang w:val="en-GB"/>
        </w:rPr>
      </w:pPr>
      <w:r w:rsidRPr="003645D8">
        <w:rPr>
          <w:lang w:val="en-GB"/>
        </w:rPr>
        <w:t xml:space="preserve">Coburg – </w:t>
      </w:r>
      <w:r w:rsidR="004A2871" w:rsidRPr="003645D8">
        <w:rPr>
          <w:lang w:val="en-GB"/>
        </w:rPr>
        <w:t xml:space="preserve">Eventually, this hall will </w:t>
      </w:r>
      <w:r w:rsidR="001064B9" w:rsidRPr="003645D8">
        <w:rPr>
          <w:lang w:val="en-GB"/>
        </w:rPr>
        <w:t xml:space="preserve">house </w:t>
      </w:r>
      <w:r w:rsidR="004A2871" w:rsidRPr="003645D8">
        <w:rPr>
          <w:lang w:val="en-GB"/>
        </w:rPr>
        <w:t>production for</w:t>
      </w:r>
      <w:r w:rsidR="001064B9" w:rsidRPr="003645D8">
        <w:rPr>
          <w:lang w:val="en-GB"/>
        </w:rPr>
        <w:t xml:space="preserve"> </w:t>
      </w:r>
      <w:r w:rsidR="004A2871" w:rsidRPr="003645D8">
        <w:rPr>
          <w:lang w:val="en-GB"/>
        </w:rPr>
        <w:t xml:space="preserve">medium-sized </w:t>
      </w:r>
      <w:r w:rsidR="001064B9" w:rsidRPr="003645D8">
        <w:rPr>
          <w:lang w:val="en-GB"/>
        </w:rPr>
        <w:t>rotary screw compressors designed for producing compressed air for use in industrial production processes, especially by small and medium-sized companies. Production of the larger compressors will take place in the second production hall, which is being constructed in parallel with this one. Kaeser Kompressoren began construction of two new production halls last year as the previous production site for this size of rotary screw compressor was no longer large enough.</w:t>
      </w:r>
    </w:p>
    <w:p w:rsidR="004A2871" w:rsidRPr="003645D8" w:rsidRDefault="004A2871" w:rsidP="002649A5">
      <w:pPr>
        <w:spacing w:line="360" w:lineRule="auto"/>
        <w:rPr>
          <w:lang w:val="en-GB"/>
        </w:rPr>
      </w:pPr>
    </w:p>
    <w:p w:rsidR="00645640" w:rsidRPr="003645D8" w:rsidRDefault="001064B9" w:rsidP="002649A5">
      <w:pPr>
        <w:spacing w:line="360" w:lineRule="auto"/>
        <w:rPr>
          <w:lang w:val="en-GB"/>
        </w:rPr>
      </w:pPr>
      <w:r w:rsidRPr="003645D8">
        <w:rPr>
          <w:lang w:val="en-GB"/>
        </w:rPr>
        <w:t xml:space="preserve">Aside from the need for more space, the significant technical progress that has occurred in the field of production technology constitutes another important reason behind the investment in the new production equipment. “When it’s finished, this “Smart Factory” will be </w:t>
      </w:r>
      <w:r w:rsidR="0033296E">
        <w:rPr>
          <w:lang w:val="en-GB"/>
        </w:rPr>
        <w:t xml:space="preserve">fully </w:t>
      </w:r>
      <w:r w:rsidRPr="003645D8">
        <w:rPr>
          <w:lang w:val="en-GB"/>
        </w:rPr>
        <w:t xml:space="preserve">Industry 4.0 </w:t>
      </w:r>
      <w:r w:rsidR="0033296E">
        <w:rPr>
          <w:lang w:val="en-GB"/>
        </w:rPr>
        <w:t xml:space="preserve">capable </w:t>
      </w:r>
      <w:r w:rsidRPr="003645D8">
        <w:rPr>
          <w:lang w:val="en-GB"/>
        </w:rPr>
        <w:t xml:space="preserve">and will truly be a state-of-the-art facility,” says Thomas Kaeser, Chief Executive for the </w:t>
      </w:r>
      <w:r w:rsidR="0033296E">
        <w:rPr>
          <w:lang w:val="en-GB"/>
        </w:rPr>
        <w:t xml:space="preserve">Coburg-based </w:t>
      </w:r>
      <w:r w:rsidRPr="003645D8">
        <w:rPr>
          <w:lang w:val="en-GB"/>
        </w:rPr>
        <w:t>compressed air system</w:t>
      </w:r>
      <w:r w:rsidR="0033296E">
        <w:rPr>
          <w:lang w:val="en-GB"/>
        </w:rPr>
        <w:t>s provider</w:t>
      </w:r>
      <w:r w:rsidRPr="003645D8">
        <w:rPr>
          <w:lang w:val="en-GB"/>
        </w:rPr>
        <w:t>. Industry 4.0 refers to the ever-increasing level of communication and networking between humans and computer systems</w:t>
      </w:r>
      <w:r w:rsidR="00457787" w:rsidRPr="003645D8">
        <w:rPr>
          <w:lang w:val="en-GB"/>
        </w:rPr>
        <w:t xml:space="preserve">, which is furthering the development of </w:t>
      </w:r>
      <w:r w:rsidRPr="003645D8">
        <w:rPr>
          <w:lang w:val="en-GB"/>
        </w:rPr>
        <w:t>exciting new products and services. “T</w:t>
      </w:r>
      <w:r w:rsidR="005C601A" w:rsidRPr="003645D8">
        <w:rPr>
          <w:lang w:val="en-GB"/>
        </w:rPr>
        <w:t>his investment is yet another element that will ensure Kaeser Kompressoren remains internationally competitive and successful well into the future.”</w:t>
      </w:r>
    </w:p>
    <w:p w:rsidR="00645640" w:rsidRPr="003645D8" w:rsidRDefault="00645640" w:rsidP="002649A5">
      <w:pPr>
        <w:spacing w:line="360" w:lineRule="auto"/>
        <w:rPr>
          <w:lang w:val="en-GB"/>
        </w:rPr>
      </w:pPr>
    </w:p>
    <w:p w:rsidR="00645640" w:rsidRPr="003645D8" w:rsidRDefault="005C601A" w:rsidP="002649A5">
      <w:pPr>
        <w:spacing w:line="360" w:lineRule="auto"/>
        <w:rPr>
          <w:lang w:val="en-GB"/>
        </w:rPr>
      </w:pPr>
      <w:r w:rsidRPr="003645D8">
        <w:rPr>
          <w:lang w:val="en-GB"/>
        </w:rPr>
        <w:lastRenderedPageBreak/>
        <w:t>The next step is to begin fitting-out the interior of the production hall. If everything goes according to plan, part of the production facility will be ready for use in early 2017.</w:t>
      </w:r>
    </w:p>
    <w:p w:rsidR="005C601A" w:rsidRPr="003645D8" w:rsidRDefault="005C601A" w:rsidP="002649A5">
      <w:pPr>
        <w:spacing w:line="360" w:lineRule="auto"/>
        <w:rPr>
          <w:lang w:val="en-GB"/>
        </w:rPr>
      </w:pPr>
    </w:p>
    <w:p w:rsidR="00603EB8" w:rsidRPr="003645D8" w:rsidRDefault="005C601A" w:rsidP="002649A5">
      <w:pPr>
        <w:spacing w:line="360" w:lineRule="auto"/>
        <w:rPr>
          <w:lang w:val="en-GB"/>
        </w:rPr>
      </w:pPr>
      <w:r w:rsidRPr="003645D8">
        <w:rPr>
          <w:lang w:val="en-GB"/>
        </w:rPr>
        <w:t xml:space="preserve">Yet Kaeser Kompressoren’s building campaign isn’t restricted to just production infrastructure: the cornerstone of a new office building was </w:t>
      </w:r>
      <w:r w:rsidR="00457787" w:rsidRPr="003645D8">
        <w:rPr>
          <w:lang w:val="en-GB"/>
        </w:rPr>
        <w:t xml:space="preserve">also </w:t>
      </w:r>
      <w:r w:rsidRPr="003645D8">
        <w:rPr>
          <w:lang w:val="en-GB"/>
        </w:rPr>
        <w:t>just laid in September.</w:t>
      </w:r>
    </w:p>
    <w:p w:rsidR="005C601A" w:rsidRPr="003645D8" w:rsidRDefault="005C601A" w:rsidP="002649A5">
      <w:pPr>
        <w:spacing w:line="360" w:lineRule="auto"/>
        <w:rPr>
          <w:lang w:val="en-GB"/>
        </w:rPr>
      </w:pPr>
    </w:p>
    <w:p w:rsidR="00603EB8" w:rsidRPr="003645D8" w:rsidRDefault="005C601A" w:rsidP="002649A5">
      <w:pPr>
        <w:spacing w:line="360" w:lineRule="auto"/>
        <w:rPr>
          <w:lang w:val="en-GB"/>
        </w:rPr>
      </w:pPr>
      <w:r w:rsidRPr="003645D8">
        <w:rPr>
          <w:lang w:val="en-GB"/>
        </w:rPr>
        <w:t>Kaeser Kompressoren is a compressed air system provider with production based in Coburg, Gera and Lyon. The company is headquartered in Coburg, in Germany’s Upper Franconia region, and is represented in more than 100 countries with its own branch offices and exclusive partners. Specialised in compressed air production, the company employs more than 5,000 people worldwide, some 1,900</w:t>
      </w:r>
      <w:r w:rsidR="00457787" w:rsidRPr="003645D8">
        <w:rPr>
          <w:lang w:val="en-GB"/>
        </w:rPr>
        <w:t xml:space="preserve"> of whom work in </w:t>
      </w:r>
      <w:r w:rsidR="0033296E">
        <w:rPr>
          <w:lang w:val="en-GB"/>
        </w:rPr>
        <w:t>the SE headquarters in Germany</w:t>
      </w:r>
      <w:r w:rsidR="00457787" w:rsidRPr="003645D8">
        <w:rPr>
          <w:lang w:val="en-GB"/>
        </w:rPr>
        <w:t>.</w:t>
      </w:r>
    </w:p>
    <w:p w:rsidR="00323451" w:rsidRPr="003645D8" w:rsidRDefault="00323451" w:rsidP="00323451">
      <w:pPr>
        <w:pStyle w:val="Flietext"/>
        <w:rPr>
          <w:lang w:val="en-GB"/>
        </w:rPr>
      </w:pPr>
    </w:p>
    <w:p w:rsidR="00323451" w:rsidRPr="0033296E" w:rsidRDefault="00457787" w:rsidP="00323451">
      <w:pPr>
        <w:rPr>
          <w:b/>
        </w:rPr>
      </w:pPr>
      <w:r w:rsidRPr="0033296E">
        <w:rPr>
          <w:b/>
        </w:rPr>
        <w:t>File</w:t>
      </w:r>
      <w:r w:rsidR="00323451" w:rsidRPr="0033296E">
        <w:rPr>
          <w:b/>
        </w:rPr>
        <w:t xml:space="preserve">: </w:t>
      </w:r>
      <w:r w:rsidR="008F2878" w:rsidRPr="0033296E">
        <w:rPr>
          <w:b/>
        </w:rPr>
        <w:t>p-richtfest halle 11-de</w:t>
      </w:r>
      <w:r w:rsidR="00323451" w:rsidRPr="0033296E">
        <w:rPr>
          <w:b/>
        </w:rPr>
        <w:t>/</w:t>
      </w:r>
      <w:r w:rsidR="008F2878" w:rsidRPr="0033296E">
        <w:rPr>
          <w:b/>
        </w:rPr>
        <w:t>Okt. 2015</w:t>
      </w:r>
    </w:p>
    <w:p w:rsidR="00323451" w:rsidRPr="003645D8" w:rsidRDefault="002D795D" w:rsidP="00323451">
      <w:pPr>
        <w:pBdr>
          <w:bottom w:val="single" w:sz="4" w:space="1" w:color="auto"/>
        </w:pBdr>
        <w:rPr>
          <w:lang w:val="en-GB"/>
        </w:rPr>
      </w:pPr>
      <w:r w:rsidRPr="003645D8">
        <w:rPr>
          <w:lang w:val="en-GB"/>
        </w:rPr>
        <w:t>2013</w:t>
      </w:r>
      <w:r w:rsidR="0041088B" w:rsidRPr="003645D8">
        <w:rPr>
          <w:lang w:val="en-GB"/>
        </w:rPr>
        <w:t xml:space="preserve"> </w:t>
      </w:r>
      <w:r w:rsidR="0033296E">
        <w:rPr>
          <w:lang w:val="en-GB"/>
        </w:rPr>
        <w:t>keystrokes</w:t>
      </w:r>
      <w:r w:rsidR="00457787" w:rsidRPr="003645D8">
        <w:rPr>
          <w:lang w:val="en-GB"/>
        </w:rPr>
        <w:t xml:space="preserve"> </w:t>
      </w:r>
      <w:r w:rsidR="00323451" w:rsidRPr="003645D8">
        <w:rPr>
          <w:rFonts w:ascii="Symbol" w:hAnsi="Symbol"/>
          <w:lang w:val="en-GB"/>
        </w:rPr>
        <w:t></w:t>
      </w:r>
      <w:r w:rsidR="003E208F" w:rsidRPr="003645D8">
        <w:rPr>
          <w:lang w:val="en-GB"/>
        </w:rPr>
        <w:t xml:space="preserve"> </w:t>
      </w:r>
      <w:r w:rsidR="00457787" w:rsidRPr="003645D8">
        <w:rPr>
          <w:lang w:val="en-GB"/>
        </w:rPr>
        <w:t xml:space="preserve">Approved for publication; </w:t>
      </w:r>
      <w:r w:rsidR="0033296E">
        <w:rPr>
          <w:lang w:val="en-GB"/>
        </w:rPr>
        <w:t xml:space="preserve">copy </w:t>
      </w:r>
      <w:r w:rsidR="00457787" w:rsidRPr="003645D8">
        <w:rPr>
          <w:lang w:val="en-GB"/>
        </w:rPr>
        <w:t>appreciated</w:t>
      </w:r>
    </w:p>
    <w:p w:rsidR="002323F4" w:rsidRPr="003645D8" w:rsidRDefault="002323F4" w:rsidP="00323451">
      <w:pPr>
        <w:pBdr>
          <w:bottom w:val="single" w:sz="4" w:space="1" w:color="auto"/>
        </w:pBdr>
        <w:rPr>
          <w:lang w:val="en-GB"/>
        </w:rPr>
      </w:pPr>
    </w:p>
    <w:p w:rsidR="00A23014" w:rsidRPr="003645D8" w:rsidRDefault="00A23014" w:rsidP="002323F4">
      <w:pPr>
        <w:rPr>
          <w:noProof/>
          <w:lang w:val="en-GB"/>
        </w:rPr>
      </w:pPr>
    </w:p>
    <w:p w:rsidR="00A23014" w:rsidRPr="003645D8" w:rsidRDefault="00A23014" w:rsidP="002323F4">
      <w:pPr>
        <w:rPr>
          <w:noProof/>
          <w:lang w:val="en-GB"/>
        </w:rPr>
      </w:pPr>
    </w:p>
    <w:p w:rsidR="00A23014" w:rsidRPr="003645D8" w:rsidRDefault="00457787" w:rsidP="002323F4">
      <w:pPr>
        <w:rPr>
          <w:noProof/>
          <w:lang w:val="en-GB"/>
        </w:rPr>
      </w:pPr>
      <w:r w:rsidRPr="003645D8">
        <w:rPr>
          <w:noProof/>
          <w:lang w:val="en-GB"/>
        </w:rPr>
        <w:t>Images</w:t>
      </w:r>
      <w:r w:rsidR="00A23014" w:rsidRPr="003645D8">
        <w:rPr>
          <w:noProof/>
          <w:lang w:val="en-GB"/>
        </w:rPr>
        <w:t xml:space="preserve">: </w:t>
      </w:r>
    </w:p>
    <w:p w:rsidR="00A23014" w:rsidRPr="003645D8" w:rsidRDefault="00A23014" w:rsidP="002323F4">
      <w:pPr>
        <w:rPr>
          <w:noProof/>
          <w:lang w:val="en-GB"/>
        </w:rPr>
      </w:pPr>
    </w:p>
    <w:p w:rsidR="002323F4" w:rsidRPr="003645D8" w:rsidRDefault="00A23014" w:rsidP="002323F4">
      <w:pPr>
        <w:rPr>
          <w:lang w:val="en-GB"/>
        </w:rPr>
      </w:pPr>
      <w:r w:rsidRPr="003645D8">
        <w:rPr>
          <w:noProof/>
        </w:rPr>
        <w:drawing>
          <wp:inline distT="0" distB="0" distL="0" distR="0">
            <wp:extent cx="1000125" cy="333375"/>
            <wp:effectExtent l="0" t="0" r="9525" b="9525"/>
            <wp:docPr id="5" name="Grafik 5" descr="R:\Werbung\Presse_Austauschordner\Koehler\Neue Hallen\Neue H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erbung\Presse_Austauschordner\Koehler\Neue Hallen\Neue Hall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860" cy="333620"/>
                    </a:xfrm>
                    <a:prstGeom prst="rect">
                      <a:avLst/>
                    </a:prstGeom>
                    <a:noFill/>
                    <a:ln>
                      <a:noFill/>
                    </a:ln>
                  </pic:spPr>
                </pic:pic>
              </a:graphicData>
            </a:graphic>
          </wp:inline>
        </w:drawing>
      </w:r>
    </w:p>
    <w:p w:rsidR="00A23014" w:rsidRPr="003645D8" w:rsidRDefault="00A23014" w:rsidP="002323F4">
      <w:pPr>
        <w:rPr>
          <w:lang w:val="en-GB"/>
        </w:rPr>
      </w:pPr>
    </w:p>
    <w:p w:rsidR="00A23014" w:rsidRPr="003645D8" w:rsidRDefault="00A23014" w:rsidP="002323F4">
      <w:pPr>
        <w:rPr>
          <w:lang w:val="en-GB"/>
        </w:rPr>
      </w:pPr>
    </w:p>
    <w:p w:rsidR="00457787" w:rsidRPr="003645D8" w:rsidRDefault="00457787" w:rsidP="002323F4">
      <w:pPr>
        <w:rPr>
          <w:lang w:val="en-GB"/>
        </w:rPr>
      </w:pPr>
      <w:r w:rsidRPr="003645D8">
        <w:rPr>
          <w:lang w:val="en-GB"/>
        </w:rPr>
        <w:t>The two new production halls under construction will span the entire length of the company grounds. In the image, Hall 11 is shown on the left, next to the building with the yellow company logo.</w:t>
      </w:r>
    </w:p>
    <w:p w:rsidR="00A23014" w:rsidRPr="003645D8" w:rsidRDefault="00A23014" w:rsidP="002323F4">
      <w:pPr>
        <w:rPr>
          <w:lang w:val="en-GB"/>
        </w:rPr>
      </w:pPr>
    </w:p>
    <w:p w:rsidR="00A23014" w:rsidRPr="003645D8" w:rsidRDefault="00A23014" w:rsidP="002323F4">
      <w:pPr>
        <w:rPr>
          <w:lang w:val="en-GB"/>
        </w:rPr>
      </w:pPr>
    </w:p>
    <w:p w:rsidR="00A23014" w:rsidRPr="003645D8" w:rsidRDefault="00A23014" w:rsidP="002323F4">
      <w:pPr>
        <w:rPr>
          <w:lang w:val="en-GB"/>
        </w:rPr>
      </w:pPr>
    </w:p>
    <w:p w:rsidR="00A23014" w:rsidRPr="003645D8" w:rsidRDefault="00604D63" w:rsidP="002323F4">
      <w:pPr>
        <w:rPr>
          <w:lang w:val="en-GB"/>
        </w:rPr>
      </w:pPr>
      <w:r w:rsidRPr="003645D8">
        <w:rPr>
          <w:noProof/>
        </w:rPr>
        <w:drawing>
          <wp:inline distT="0" distB="0" distL="0" distR="0">
            <wp:extent cx="943247" cy="628650"/>
            <wp:effectExtent l="0" t="0" r="9525" b="0"/>
            <wp:docPr id="7" name="Grafik 7" descr="D:\Users\koehler9\Desktop\alles\offene veröffentlichungen\Richtfest Halle 11\Richtfest_Halle_10_11_2015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alles\offene veröffentlichungen\Richtfest Halle 11\Richtfest_Halle_10_11_2015_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735" cy="628975"/>
                    </a:xfrm>
                    <a:prstGeom prst="rect">
                      <a:avLst/>
                    </a:prstGeom>
                    <a:noFill/>
                    <a:ln>
                      <a:noFill/>
                    </a:ln>
                  </pic:spPr>
                </pic:pic>
              </a:graphicData>
            </a:graphic>
          </wp:inline>
        </w:drawing>
      </w:r>
      <w:r w:rsidRPr="003645D8">
        <w:rPr>
          <w:lang w:val="en-GB"/>
        </w:rPr>
        <w:t xml:space="preserve">  </w:t>
      </w:r>
      <w:r w:rsidRPr="003645D8">
        <w:rPr>
          <w:noProof/>
        </w:rPr>
        <w:drawing>
          <wp:inline distT="0" distB="0" distL="0" distR="0">
            <wp:extent cx="942975" cy="628650"/>
            <wp:effectExtent l="0" t="0" r="9525" b="0"/>
            <wp:docPr id="8" name="Grafik 8" descr="D:\Users\koehler9\Desktop\alles\offene veröffentlichungen\Richtfest Halle 11\Richtfest_Halle_10_11_2015_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oehler9\Desktop\alles\offene veröffentlichungen\Richtfest Halle 11\Richtfest_Halle_10_11_2015_03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3130" cy="628753"/>
                    </a:xfrm>
                    <a:prstGeom prst="rect">
                      <a:avLst/>
                    </a:prstGeom>
                    <a:noFill/>
                    <a:ln>
                      <a:noFill/>
                    </a:ln>
                  </pic:spPr>
                </pic:pic>
              </a:graphicData>
            </a:graphic>
          </wp:inline>
        </w:drawing>
      </w:r>
      <w:r w:rsidRPr="003645D8">
        <w:rPr>
          <w:lang w:val="en-GB"/>
        </w:rPr>
        <w:t xml:space="preserve">  </w:t>
      </w:r>
      <w:r w:rsidRPr="003645D8">
        <w:rPr>
          <w:noProof/>
        </w:rPr>
        <w:drawing>
          <wp:inline distT="0" distB="0" distL="0" distR="0">
            <wp:extent cx="581025" cy="871538"/>
            <wp:effectExtent l="0" t="0" r="0" b="5080"/>
            <wp:docPr id="9" name="Grafik 9" descr="D:\Users\koehler9\Desktop\alles\offene veröffentlichungen\Richtfest Halle 11\Richtfest_Halle_10_11_2015_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koehler9\Desktop\alles\offene veröffentlichungen\Richtfest Halle 11\Richtfest_Halle_10_11_2015_03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237" cy="871856"/>
                    </a:xfrm>
                    <a:prstGeom prst="rect">
                      <a:avLst/>
                    </a:prstGeom>
                    <a:noFill/>
                    <a:ln>
                      <a:noFill/>
                    </a:ln>
                  </pic:spPr>
                </pic:pic>
              </a:graphicData>
            </a:graphic>
          </wp:inline>
        </w:drawing>
      </w:r>
    </w:p>
    <w:p w:rsidR="00A23014" w:rsidRPr="003645D8" w:rsidRDefault="00A23014" w:rsidP="002323F4">
      <w:pPr>
        <w:rPr>
          <w:lang w:val="en-GB"/>
        </w:rPr>
      </w:pPr>
    </w:p>
    <w:p w:rsidR="00457787" w:rsidRPr="003645D8" w:rsidRDefault="00457787" w:rsidP="002323F4">
      <w:pPr>
        <w:rPr>
          <w:lang w:val="en-GB"/>
        </w:rPr>
      </w:pPr>
      <w:r w:rsidRPr="003645D8">
        <w:rPr>
          <w:lang w:val="en-GB"/>
        </w:rPr>
        <w:t>A toast is given in honour of Production Hall 11.</w:t>
      </w:r>
      <w:bookmarkStart w:id="0" w:name="_GoBack"/>
      <w:bookmarkEnd w:id="0"/>
    </w:p>
    <w:p w:rsidR="00A23014" w:rsidRPr="003645D8" w:rsidRDefault="00A23014" w:rsidP="002323F4">
      <w:pPr>
        <w:rPr>
          <w:lang w:val="en-GB"/>
        </w:rPr>
      </w:pPr>
    </w:p>
    <w:sectPr w:rsidR="00A23014" w:rsidRPr="003645D8" w:rsidSect="006E1E4D">
      <w:headerReference w:type="default" r:id="rId12"/>
      <w:footerReference w:type="default" r:id="rId13"/>
      <w:footerReference w:type="first" r:id="rId14"/>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D96" w:rsidRDefault="00C04D96">
      <w:r>
        <w:separator/>
      </w:r>
    </w:p>
  </w:endnote>
  <w:endnote w:type="continuationSeparator" w:id="0">
    <w:p w:rsidR="00C04D96" w:rsidRDefault="00C0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4D6250">
    <w:pPr>
      <w:pStyle w:val="Fuzeile"/>
    </w:pPr>
    <w:r>
      <w:rPr>
        <w:noProof/>
        <w:sz w:val="20"/>
      </w:rPr>
      <mc:AlternateContent>
        <mc:Choice Requires="wps">
          <w:drawing>
            <wp:anchor distT="0" distB="0" distL="114300" distR="114300" simplePos="0" relativeHeight="251656192" behindDoc="0" locked="0" layoutInCell="1" allowOverlap="1">
              <wp:simplePos x="0" y="0"/>
              <wp:positionH relativeFrom="column">
                <wp:posOffset>1894840</wp:posOffset>
              </wp:positionH>
              <wp:positionV relativeFrom="paragraph">
                <wp:posOffset>27940</wp:posOffset>
              </wp:positionV>
              <wp:extent cx="4348800" cy="5724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242" w:rsidRPr="00ED2FBF" w:rsidRDefault="00F85242" w:rsidP="00F85242">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9.2pt;margin-top:2.2pt;width:342.45pt;height:4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vWgQIAAA8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Jz&#10;SgxrkaIHOXhyDQPJQnX6zpXodN+hmx9wG1mOmbruDvhnRwzcNMxs5JW10DeSCYwunkxOjo44LoCs&#10;+3cg8Bq29RCBhtq2oXRYDILoyNLjkZkQCsfN/FW+WKRo4mibnU9znGNwCSsPpzvr/BsJLQmTilpk&#10;PqKz3Z3zo+vBJVzmQCuxUlrHhd2sb7QlO4YqWcVvj/7MTZvgbCAcGxHHHQwS7wi2EG5k/VuRYYzX&#10;02Kymi/OJ/kqn02K83QxSbPiupineZHfrr6HALO8bJQQ0twpIw8KzPK/Y3jfC6N2ogZJX9FiNp2N&#10;FP0xyTR+v0uyVR4bUqu2olhw/IITKwOxr42Ic8+UHufJ8/AjIViDwz9WJcogMD9qwA/rAVGCNtYg&#10;HlEQFpAvpBZfEZw0YL9S0mNHVtR92TIrKdFvDYqqyPI8tHBc5CgCXNhTy/rUwgxHqIp6SsbpjR/b&#10;fttZtWnwplHGBq5QiLWKGnmKClMIC+y6mMz+hQhtfbqOXk/v2PIHAAAA//8DAFBLAwQUAAYACAAA&#10;ACEAxwHybN0AAAAIAQAADwAAAGRycy9kb3ducmV2LnhtbEyPQU+DQBCF7yb+h82YeDF2saUtIEuj&#10;Jhqvrf0BA0yByM4Sdlvov3c86Wlm8l7efC/fzbZXFxp959jA0yICRVy5uuPGwPHr/TEB5QNyjb1j&#10;MnAlD7vi9ibHrHYT7+lyCI2SEPYZGmhDGDKtfdWSRb9wA7FoJzdaDHKOja5HnCTc9noZRRttsWP5&#10;0OJAby1V34ezNXD6nB7W6VR+hON2H29esduW7mrM/d388gwq0Bz+zPCLL+hQCFPpzlx71RtYpkks&#10;VgOxDNHTZLUCVcoSr0EXuf5foPgBAAD//wMAUEsBAi0AFAAGAAgAAAAhALaDOJL+AAAA4QEAABMA&#10;AAAAAAAAAAAAAAAAAAAAAFtDb250ZW50X1R5cGVzXS54bWxQSwECLQAUAAYACAAAACEAOP0h/9YA&#10;AACUAQAACwAAAAAAAAAAAAAAAAAvAQAAX3JlbHMvLnJlbHNQSwECLQAUAAYACAAAACEAnDD71oEC&#10;AAAPBQAADgAAAAAAAAAAAAAAAAAuAgAAZHJzL2Uyb0RvYy54bWxQSwECLQAUAAYACAAAACEAxwHy&#10;bN0AAAAIAQAADwAAAAAAAAAAAAAAAADbBAAAZHJzL2Rvd25yZXYueG1sUEsFBgAAAAAEAAQA8wAA&#10;AOUFAAAAAA==&#10;" stroked="f">
              <v:textbox>
                <w:txbxContent>
                  <w:p w:rsidR="00F85242" w:rsidRPr="00ED2FBF" w:rsidRDefault="00F85242" w:rsidP="00F85242">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v:textbox>
            </v:shape>
          </w:pict>
        </mc:Fallback>
      </mc:AlternateContent>
    </w:r>
    <w:r w:rsidR="00AD6C67">
      <w:rPr>
        <w:noProof/>
      </w:rPr>
      <w:drawing>
        <wp:inline distT="0" distB="0" distL="0" distR="0">
          <wp:extent cx="1847850" cy="546100"/>
          <wp:effectExtent l="0" t="0" r="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4D6250">
    <w:pPr>
      <w:pStyle w:val="Fuzeile"/>
    </w:pPr>
    <w:r>
      <w:rPr>
        <w:noProof/>
        <w:sz w:val="20"/>
      </w:rPr>
      <mc:AlternateContent>
        <mc:Choice Requires="wps">
          <w:drawing>
            <wp:anchor distT="0" distB="0" distL="114300" distR="114300" simplePos="0" relativeHeight="251659264" behindDoc="0" locked="0" layoutInCell="1" allowOverlap="1">
              <wp:simplePos x="0" y="0"/>
              <wp:positionH relativeFrom="column">
                <wp:posOffset>1894205</wp:posOffset>
              </wp:positionH>
              <wp:positionV relativeFrom="paragraph">
                <wp:posOffset>27940</wp:posOffset>
              </wp:positionV>
              <wp:extent cx="4348800" cy="57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242" w:rsidRPr="00ED2FBF" w:rsidRDefault="00F85242" w:rsidP="00F85242">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F85242" w:rsidRDefault="00AD6C67">
                          <w:pPr>
                            <w:shd w:val="solid" w:color="FFFFFF" w:fill="FFFFFF"/>
                            <w:jc w:val="center"/>
                            <w:rPr>
                              <w:rFonts w:cs="Arial"/>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0EggIAABYFAAAOAAAAZHJzL2Uyb0RvYy54bWysVNtu3CAQfa/Uf0C8b3ypN1lb8Ua5dKtK&#10;6UVK+gEs4DUqZlxg106r/nsHvJtsepGqqn7AwAyHmTlnOL8YO0120joFpqbZSUqJNByEMpuafrpf&#10;zRaUOM+MYBqMrOmDdPRi+fLF+dBXMocWtJCWIIhx1dDXtPW+r5LE8VZ2zJ1ALw0aG7Ad87i0m0RY&#10;NiB6p5M8TU+TAazoLXDpHO7eTEa6jPhNI7n/0DROeqJrirH5ONo4rsOYLM9ZtbGsbxXfh8H+IYqO&#10;KYOXPkLdMM/I1qpfoDrFLTho/AmHLoGmUVzGHDCbLP0pm7uW9TLmgsVx/WOZ3P+D5e93Hy1RoqY5&#10;JYZ1SNG9HD25gpHkoTpD7yp0uuvRzY+4jSzHTF1/C/yzIwauW2Y28tJaGFrJBEaXhZPJ0dEJxwWQ&#10;9fAOBF7Dth4i0NjYLpQOi0EQHVl6eGQmhMJxs3hVLBYpmjja5md5gfNwBasOp3vr/BsJHQmTmlpk&#10;PqKz3a3zk+vBJVzmQCuxUlrHhd2sr7UlO4YqWcVvj/7MTZvgbCAcmxCnHQwS7wi2EG5k/VuZYYxX&#10;eTlbnS7OZsWqmM/Ks3QxS7PyqjxNi7K4WX0PAWZF1SohpLlVRh4UmBV/x/C+FybtRA2SoablPJ9P&#10;FP0xyTR+v0uyUx4bUquuplhw/IITqwKxr42Ic8+UnubJ8/AjIViDwz9WJcogMD9pwI/rMeotaiRI&#10;ZA3iAXVhAWlDhvExwUkL9islAzZmTd2XLbOSEv3WoLbKrChCJ8dFgVrAhT22rI8tzHCEqqmnZJpe&#10;+6n7t71VmxZvmtRs4BL12Kgolaeo9irG5os57R+K0N3H6+j19JwtfwAAAP//AwBQSwMEFAAGAAgA&#10;AAAhACbcdAzcAAAACAEAAA8AAABkcnMvZG93bnJldi54bWxMj81Ow0AMhO9IvMPKlbgguiGkfyGb&#10;CpBAXFv6AE7iJlGz3ii7bdK3x5zozaMZjb/JtpPt1IUG3zo28DyPQBGXrmq5NnD4+Xxag/IBucLO&#10;MRm4kodtfn+XYVq5kXd02YdaSQn7FA00IfSp1r5syKKfu55YvKMbLAaRQ62rAUcpt52Oo2ipLbYs&#10;Hxrs6aOh8rQ/WwPH7/FxsRmLr3BY7ZLlO7arwl2NeZhNb6+gAk3hPwx/+IIOuTAV7syVV52BeLN+&#10;kaiBJAElvsgYVCFHsgCdZ/p2QP4LAAD//wMAUEsBAi0AFAAGAAgAAAAhALaDOJL+AAAA4QEAABMA&#10;AAAAAAAAAAAAAAAAAAAAAFtDb250ZW50X1R5cGVzXS54bWxQSwECLQAUAAYACAAAACEAOP0h/9YA&#10;AACUAQAACwAAAAAAAAAAAAAAAAAvAQAAX3JlbHMvLnJlbHNQSwECLQAUAAYACAAAACEAd14tBIIC&#10;AAAWBQAADgAAAAAAAAAAAAAAAAAuAgAAZHJzL2Uyb0RvYy54bWxQSwECLQAUAAYACAAAACEAJtx0&#10;DNwAAAAIAQAADwAAAAAAAAAAAAAAAADcBAAAZHJzL2Rvd25yZXYueG1sUEsFBgAAAAAEAAQA8wAA&#10;AOUFAAAAAA==&#10;" stroked="f">
              <v:textbox>
                <w:txbxContent>
                  <w:p w:rsidR="00F85242" w:rsidRPr="00ED2FBF" w:rsidRDefault="00F85242" w:rsidP="00F85242">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F85242" w:rsidRDefault="00AD6C67">
                    <w:pPr>
                      <w:shd w:val="solid" w:color="FFFFFF" w:fill="FFFFFF"/>
                      <w:jc w:val="center"/>
                      <w:rPr>
                        <w:rFonts w:cs="Arial"/>
                        <w:sz w:val="16"/>
                        <w:lang w:val="en-GB"/>
                      </w:rPr>
                    </w:pPr>
                  </w:p>
                </w:txbxContent>
              </v:textbox>
            </v:shape>
          </w:pict>
        </mc:Fallback>
      </mc:AlternateContent>
    </w:r>
    <w:r w:rsidR="00AD6C67">
      <w:rPr>
        <w:noProof/>
      </w:rPr>
      <w:drawing>
        <wp:inline distT="0" distB="0" distL="0" distR="0">
          <wp:extent cx="1847850" cy="546100"/>
          <wp:effectExtent l="0" t="0" r="0" b="635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D96" w:rsidRDefault="00C04D96">
      <w:r>
        <w:separator/>
      </w:r>
    </w:p>
  </w:footnote>
  <w:footnote w:type="continuationSeparator" w:id="0">
    <w:p w:rsidR="00C04D96" w:rsidRDefault="00C0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6E1E4D">
    <w:pPr>
      <w:pStyle w:val="Kopfzeile"/>
      <w:jc w:val="right"/>
    </w:pPr>
    <w:r>
      <w:rPr>
        <w:rStyle w:val="Seitenzahl"/>
      </w:rPr>
      <w:fldChar w:fldCharType="begin"/>
    </w:r>
    <w:r w:rsidR="00AD6C67">
      <w:rPr>
        <w:rStyle w:val="Seitenzahl"/>
      </w:rPr>
      <w:instrText xml:space="preserve"> PAGE </w:instrText>
    </w:r>
    <w:r>
      <w:rPr>
        <w:rStyle w:val="Seitenzahl"/>
      </w:rPr>
      <w:fldChar w:fldCharType="separate"/>
    </w:r>
    <w:r w:rsidR="00F85242">
      <w:rPr>
        <w:rStyle w:val="Seitenzahl"/>
        <w:noProof/>
      </w:rPr>
      <w:t>2</w:t>
    </w:r>
    <w:r>
      <w:rPr>
        <w:rStyle w:val="Seitenzahl"/>
      </w:rPr>
      <w:fldChar w:fldCharType="end"/>
    </w:r>
    <w:r w:rsidR="00AD6C67">
      <w:rPr>
        <w:rStyle w:val="Seitenzahl"/>
      </w:rPr>
      <w:t>/</w:t>
    </w:r>
    <w:r>
      <w:rPr>
        <w:rStyle w:val="Seitenzahl"/>
      </w:rPr>
      <w:fldChar w:fldCharType="begin"/>
    </w:r>
    <w:r w:rsidR="00AD6C67">
      <w:rPr>
        <w:rStyle w:val="Seitenzahl"/>
      </w:rPr>
      <w:instrText xml:space="preserve"> NUMPAGES </w:instrText>
    </w:r>
    <w:r>
      <w:rPr>
        <w:rStyle w:val="Seitenzahl"/>
      </w:rPr>
      <w:fldChar w:fldCharType="separate"/>
    </w:r>
    <w:r w:rsidR="00F85242">
      <w:rPr>
        <w:rStyle w:val="Seitenzahl"/>
        <w:noProof/>
      </w:rPr>
      <w:t>2</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5DFA"/>
    <w:rsid w:val="000503AF"/>
    <w:rsid w:val="00063C06"/>
    <w:rsid w:val="00074E27"/>
    <w:rsid w:val="00096BB0"/>
    <w:rsid w:val="000B3F01"/>
    <w:rsid w:val="000C7972"/>
    <w:rsid w:val="000D70B5"/>
    <w:rsid w:val="000F670B"/>
    <w:rsid w:val="001064B9"/>
    <w:rsid w:val="00120FC5"/>
    <w:rsid w:val="0013318E"/>
    <w:rsid w:val="001468FF"/>
    <w:rsid w:val="0017275C"/>
    <w:rsid w:val="00183477"/>
    <w:rsid w:val="00186874"/>
    <w:rsid w:val="00192B1F"/>
    <w:rsid w:val="00192EB6"/>
    <w:rsid w:val="001B708C"/>
    <w:rsid w:val="001C4C2B"/>
    <w:rsid w:val="001C626E"/>
    <w:rsid w:val="001F787B"/>
    <w:rsid w:val="00217AA5"/>
    <w:rsid w:val="002226D4"/>
    <w:rsid w:val="002323F4"/>
    <w:rsid w:val="0023520D"/>
    <w:rsid w:val="00251E44"/>
    <w:rsid w:val="00255CE8"/>
    <w:rsid w:val="002649A5"/>
    <w:rsid w:val="0026609D"/>
    <w:rsid w:val="002A090D"/>
    <w:rsid w:val="002A4D76"/>
    <w:rsid w:val="002A6458"/>
    <w:rsid w:val="002B0AF9"/>
    <w:rsid w:val="002D795D"/>
    <w:rsid w:val="002E09E1"/>
    <w:rsid w:val="00300161"/>
    <w:rsid w:val="00323451"/>
    <w:rsid w:val="0033296E"/>
    <w:rsid w:val="003516C4"/>
    <w:rsid w:val="003645D8"/>
    <w:rsid w:val="003654F5"/>
    <w:rsid w:val="00384DF4"/>
    <w:rsid w:val="00387E06"/>
    <w:rsid w:val="00394882"/>
    <w:rsid w:val="003A11EE"/>
    <w:rsid w:val="003B4E76"/>
    <w:rsid w:val="003C23CA"/>
    <w:rsid w:val="003C5A46"/>
    <w:rsid w:val="003E208F"/>
    <w:rsid w:val="003E761B"/>
    <w:rsid w:val="003F5F9C"/>
    <w:rsid w:val="0041088B"/>
    <w:rsid w:val="004404CE"/>
    <w:rsid w:val="00452875"/>
    <w:rsid w:val="00454E17"/>
    <w:rsid w:val="00457787"/>
    <w:rsid w:val="004A2871"/>
    <w:rsid w:val="004B7FBC"/>
    <w:rsid w:val="004C4660"/>
    <w:rsid w:val="004D29A6"/>
    <w:rsid w:val="004D6250"/>
    <w:rsid w:val="004E0FFC"/>
    <w:rsid w:val="004E2794"/>
    <w:rsid w:val="004E35B5"/>
    <w:rsid w:val="00507967"/>
    <w:rsid w:val="00520F6F"/>
    <w:rsid w:val="00536560"/>
    <w:rsid w:val="00536FD2"/>
    <w:rsid w:val="0053778E"/>
    <w:rsid w:val="00546811"/>
    <w:rsid w:val="005475E1"/>
    <w:rsid w:val="0055398F"/>
    <w:rsid w:val="0056320A"/>
    <w:rsid w:val="005B4DF8"/>
    <w:rsid w:val="005C0483"/>
    <w:rsid w:val="005C601A"/>
    <w:rsid w:val="005D204C"/>
    <w:rsid w:val="005D27B5"/>
    <w:rsid w:val="00602F6A"/>
    <w:rsid w:val="00603EB8"/>
    <w:rsid w:val="00604D63"/>
    <w:rsid w:val="006113EE"/>
    <w:rsid w:val="0061487B"/>
    <w:rsid w:val="00615D2E"/>
    <w:rsid w:val="0064187C"/>
    <w:rsid w:val="00645640"/>
    <w:rsid w:val="00663B1E"/>
    <w:rsid w:val="00682C61"/>
    <w:rsid w:val="00695A68"/>
    <w:rsid w:val="006A162A"/>
    <w:rsid w:val="006A408E"/>
    <w:rsid w:val="006A438C"/>
    <w:rsid w:val="006C14B3"/>
    <w:rsid w:val="006E1E4D"/>
    <w:rsid w:val="006E6077"/>
    <w:rsid w:val="00712797"/>
    <w:rsid w:val="00716FB3"/>
    <w:rsid w:val="00717FAB"/>
    <w:rsid w:val="007309DA"/>
    <w:rsid w:val="00730B41"/>
    <w:rsid w:val="00762C6B"/>
    <w:rsid w:val="007B4D1D"/>
    <w:rsid w:val="007E03A6"/>
    <w:rsid w:val="007F3C05"/>
    <w:rsid w:val="0083380E"/>
    <w:rsid w:val="008460DB"/>
    <w:rsid w:val="00860320"/>
    <w:rsid w:val="00893AD4"/>
    <w:rsid w:val="008B50E7"/>
    <w:rsid w:val="008C17B6"/>
    <w:rsid w:val="008C1D58"/>
    <w:rsid w:val="008F2878"/>
    <w:rsid w:val="009054E0"/>
    <w:rsid w:val="00905C8D"/>
    <w:rsid w:val="009124D3"/>
    <w:rsid w:val="00934B2C"/>
    <w:rsid w:val="0095795D"/>
    <w:rsid w:val="00973027"/>
    <w:rsid w:val="00973371"/>
    <w:rsid w:val="00996CAC"/>
    <w:rsid w:val="009A5C19"/>
    <w:rsid w:val="009B33F7"/>
    <w:rsid w:val="009B344E"/>
    <w:rsid w:val="009B496E"/>
    <w:rsid w:val="009C2214"/>
    <w:rsid w:val="00A20320"/>
    <w:rsid w:val="00A208D5"/>
    <w:rsid w:val="00A23014"/>
    <w:rsid w:val="00A35652"/>
    <w:rsid w:val="00A507B1"/>
    <w:rsid w:val="00A538BF"/>
    <w:rsid w:val="00A778C8"/>
    <w:rsid w:val="00A82DFD"/>
    <w:rsid w:val="00A8536E"/>
    <w:rsid w:val="00AA5D60"/>
    <w:rsid w:val="00AA60FF"/>
    <w:rsid w:val="00AC510A"/>
    <w:rsid w:val="00AC5602"/>
    <w:rsid w:val="00AD56A6"/>
    <w:rsid w:val="00AD6C67"/>
    <w:rsid w:val="00AE43BB"/>
    <w:rsid w:val="00AE78D0"/>
    <w:rsid w:val="00AF10D4"/>
    <w:rsid w:val="00AF2452"/>
    <w:rsid w:val="00B12FC8"/>
    <w:rsid w:val="00B20988"/>
    <w:rsid w:val="00B338D5"/>
    <w:rsid w:val="00B42674"/>
    <w:rsid w:val="00B50947"/>
    <w:rsid w:val="00B52021"/>
    <w:rsid w:val="00B92B3F"/>
    <w:rsid w:val="00B92C21"/>
    <w:rsid w:val="00BB224D"/>
    <w:rsid w:val="00BB7466"/>
    <w:rsid w:val="00BC693A"/>
    <w:rsid w:val="00BD106B"/>
    <w:rsid w:val="00BD6085"/>
    <w:rsid w:val="00BE2961"/>
    <w:rsid w:val="00BE61A4"/>
    <w:rsid w:val="00BF317B"/>
    <w:rsid w:val="00C00B71"/>
    <w:rsid w:val="00C01715"/>
    <w:rsid w:val="00C04D96"/>
    <w:rsid w:val="00C12993"/>
    <w:rsid w:val="00C537EF"/>
    <w:rsid w:val="00C6187D"/>
    <w:rsid w:val="00C741BB"/>
    <w:rsid w:val="00C74CE1"/>
    <w:rsid w:val="00C7745D"/>
    <w:rsid w:val="00C92294"/>
    <w:rsid w:val="00C95ED1"/>
    <w:rsid w:val="00CB58EC"/>
    <w:rsid w:val="00CB6858"/>
    <w:rsid w:val="00CC74CE"/>
    <w:rsid w:val="00CD7B0F"/>
    <w:rsid w:val="00CF141B"/>
    <w:rsid w:val="00CF2293"/>
    <w:rsid w:val="00CF2D29"/>
    <w:rsid w:val="00D01F36"/>
    <w:rsid w:val="00D42448"/>
    <w:rsid w:val="00D5643E"/>
    <w:rsid w:val="00D60923"/>
    <w:rsid w:val="00D6558A"/>
    <w:rsid w:val="00D670C9"/>
    <w:rsid w:val="00DA665B"/>
    <w:rsid w:val="00DB3849"/>
    <w:rsid w:val="00DD0411"/>
    <w:rsid w:val="00DE3C5D"/>
    <w:rsid w:val="00DE487E"/>
    <w:rsid w:val="00E31D48"/>
    <w:rsid w:val="00E3493A"/>
    <w:rsid w:val="00E40DF1"/>
    <w:rsid w:val="00E45EC5"/>
    <w:rsid w:val="00E47D8C"/>
    <w:rsid w:val="00E54066"/>
    <w:rsid w:val="00E57811"/>
    <w:rsid w:val="00E57E3C"/>
    <w:rsid w:val="00E7289A"/>
    <w:rsid w:val="00EB6AC5"/>
    <w:rsid w:val="00EE045C"/>
    <w:rsid w:val="00EF2E6B"/>
    <w:rsid w:val="00EF4C3C"/>
    <w:rsid w:val="00EF66FA"/>
    <w:rsid w:val="00F035B1"/>
    <w:rsid w:val="00F06FD7"/>
    <w:rsid w:val="00F07306"/>
    <w:rsid w:val="00F15FC5"/>
    <w:rsid w:val="00F21FBA"/>
    <w:rsid w:val="00F2531F"/>
    <w:rsid w:val="00F63417"/>
    <w:rsid w:val="00F67766"/>
    <w:rsid w:val="00F85242"/>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E210526-954C-436F-9FDB-574602D4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1E4D"/>
    <w:rPr>
      <w:rFonts w:ascii="Arial" w:hAnsi="Arial"/>
      <w:sz w:val="24"/>
    </w:rPr>
  </w:style>
  <w:style w:type="paragraph" w:styleId="berschrift1">
    <w:name w:val="heading 1"/>
    <w:basedOn w:val="Standard"/>
    <w:next w:val="Standard"/>
    <w:qFormat/>
    <w:rsid w:val="006E1E4D"/>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6E1E4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rsid w:val="0041088B"/>
    <w:pPr>
      <w:spacing w:line="360" w:lineRule="auto"/>
    </w:pPr>
    <w:rPr>
      <w:b/>
      <w:color w:val="FF0000"/>
      <w:sz w:val="48"/>
    </w:rPr>
  </w:style>
  <w:style w:type="paragraph" w:customStyle="1" w:styleId="Vorspann">
    <w:name w:val="Vorspann"/>
    <w:basedOn w:val="Standard"/>
    <w:next w:val="Flietext"/>
    <w:autoRedefine/>
    <w:rsid w:val="004D6250"/>
    <w:pPr>
      <w:spacing w:after="240" w:line="360" w:lineRule="auto"/>
    </w:pPr>
    <w:rPr>
      <w:b/>
      <w:spacing w:val="-6"/>
      <w:sz w:val="52"/>
      <w:szCs w:val="52"/>
      <w:lang w:val="en-GB"/>
    </w:rPr>
  </w:style>
  <w:style w:type="paragraph" w:customStyle="1" w:styleId="Zwischenberschrift">
    <w:name w:val="Zwischenüberschrift"/>
    <w:basedOn w:val="Standard"/>
    <w:next w:val="Flietext"/>
    <w:autoRedefine/>
    <w:rsid w:val="006E1E4D"/>
    <w:pPr>
      <w:spacing w:after="240" w:line="360" w:lineRule="auto"/>
    </w:pPr>
    <w:rPr>
      <w:b/>
      <w:i/>
      <w:sz w:val="28"/>
    </w:rPr>
  </w:style>
  <w:style w:type="paragraph" w:customStyle="1" w:styleId="Flietext">
    <w:name w:val="Fließtext"/>
    <w:basedOn w:val="Standard"/>
    <w:autoRedefine/>
    <w:rsid w:val="006E1E4D"/>
    <w:pPr>
      <w:spacing w:after="240" w:line="360" w:lineRule="auto"/>
    </w:pPr>
  </w:style>
  <w:style w:type="paragraph" w:styleId="Kopfzeile">
    <w:name w:val="header"/>
    <w:basedOn w:val="Standard"/>
    <w:rsid w:val="006E1E4D"/>
    <w:pPr>
      <w:tabs>
        <w:tab w:val="center" w:pos="4536"/>
        <w:tab w:val="right" w:pos="9072"/>
      </w:tabs>
    </w:pPr>
  </w:style>
  <w:style w:type="paragraph" w:styleId="Fuzeile">
    <w:name w:val="footer"/>
    <w:basedOn w:val="Standard"/>
    <w:rsid w:val="006E1E4D"/>
    <w:pPr>
      <w:tabs>
        <w:tab w:val="center" w:pos="4536"/>
        <w:tab w:val="right" w:pos="9072"/>
      </w:tabs>
    </w:pPr>
  </w:style>
  <w:style w:type="character" w:styleId="Hyperlink">
    <w:name w:val="Hyperlink"/>
    <w:rsid w:val="006E1E4D"/>
    <w:rPr>
      <w:color w:val="0000FF"/>
      <w:u w:val="single"/>
    </w:rPr>
  </w:style>
  <w:style w:type="character" w:styleId="Seitenzahl">
    <w:name w:val="page number"/>
    <w:basedOn w:val="Absatz-Standardschriftart"/>
    <w:rsid w:val="006E1E4D"/>
  </w:style>
  <w:style w:type="character" w:styleId="BesuchterHyperlink">
    <w:name w:val="FollowedHyperlink"/>
    <w:rsid w:val="006E1E4D"/>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6.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6.png"/><Relationship Id="rId4" Type="http://schemas.openxmlformats.org/officeDocument/2006/relationships/hyperlink" Target="mailto:productinfo@kaese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2309</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vt:lpstr>
      <vt:lpstr>PRESSE</vt:lpstr>
    </vt:vector>
  </TitlesOfParts>
  <Company>KAESER</Company>
  <LinksUpToDate>false</LinksUpToDate>
  <CharactersWithSpaces>2716</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sachs1</cp:lastModifiedBy>
  <cp:revision>3</cp:revision>
  <cp:lastPrinted>2014-05-26T09:50:00Z</cp:lastPrinted>
  <dcterms:created xsi:type="dcterms:W3CDTF">2015-10-09T08:42:00Z</dcterms:created>
  <dcterms:modified xsi:type="dcterms:W3CDTF">2015-10-09T08:46:00Z</dcterms:modified>
</cp:coreProperties>
</file>